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СОВЕТ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МОРЦЕВСКОГО МУНИЦИПАЛЬНОГО ОБРАЗОВАНИЯ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ФЕДОРОВСКОГО МУНИЦИПАЛЬНОГО РАЙОНА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САРАТОВСКОЙ ОБЛАСТИ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</w:p>
    <w:p w:rsidR="001E6DB3" w:rsidRDefault="001E6DB3" w:rsidP="001E6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DB3" w:rsidRDefault="009E0B45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C2E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4C2E2A">
        <w:rPr>
          <w:b/>
          <w:sz w:val="28"/>
          <w:szCs w:val="28"/>
        </w:rPr>
        <w:t>9</w:t>
      </w:r>
      <w:r w:rsidR="001E6DB3">
        <w:rPr>
          <w:b/>
          <w:sz w:val="28"/>
          <w:szCs w:val="28"/>
        </w:rPr>
        <w:t xml:space="preserve">.2024 № </w:t>
      </w:r>
      <w:r w:rsidR="00DE685F">
        <w:rPr>
          <w:b/>
          <w:sz w:val="28"/>
          <w:szCs w:val="28"/>
        </w:rPr>
        <w:t>2</w:t>
      </w:r>
      <w:r w:rsidR="004C2E2A">
        <w:rPr>
          <w:b/>
          <w:sz w:val="28"/>
          <w:szCs w:val="28"/>
        </w:rPr>
        <w:t>4</w:t>
      </w:r>
    </w:p>
    <w:p w:rsidR="001B7DCF" w:rsidRDefault="001B7DCF" w:rsidP="001B7DCF">
      <w:pPr>
        <w:ind w:right="3118"/>
        <w:jc w:val="both"/>
        <w:rPr>
          <w:b/>
          <w:sz w:val="28"/>
          <w:szCs w:val="28"/>
        </w:rPr>
      </w:pPr>
    </w:p>
    <w:p w:rsidR="001E6DB3" w:rsidRPr="001B7DCF" w:rsidRDefault="001E6DB3" w:rsidP="001B7DCF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Морцевского МО Федоровского муниципального района Саратовской области № 39 от 20.12.2023 г.</w:t>
      </w:r>
      <w:r w:rsidR="001B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бюджете Морцевского муниципального образования Федоровского муниципального</w:t>
      </w:r>
      <w:r w:rsidR="001B7DC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Саратовской области на 2024 год и плановый период 2025 и 2026 годов»</w:t>
      </w:r>
    </w:p>
    <w:p w:rsidR="001E6DB3" w:rsidRDefault="001E6DB3" w:rsidP="001E6DB3">
      <w:pPr>
        <w:rPr>
          <w:sz w:val="28"/>
          <w:szCs w:val="28"/>
        </w:rPr>
      </w:pPr>
    </w:p>
    <w:p w:rsidR="00981F94" w:rsidRDefault="001E6DB3" w:rsidP="001E6D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ст.21 Устава Морцевского муниципального образования Федоровского муниципального района Саратовской области, Совет Морцевского муниципального образования Федоровского муниципального района Саратовской области                           </w:t>
      </w:r>
    </w:p>
    <w:p w:rsidR="001E6DB3" w:rsidRDefault="001E6DB3" w:rsidP="00981F94">
      <w:pPr>
        <w:ind w:firstLine="284"/>
        <w:jc w:val="center"/>
        <w:rPr>
          <w:b/>
          <w:sz w:val="26"/>
          <w:szCs w:val="26"/>
        </w:rPr>
      </w:pPr>
      <w:r w:rsidRPr="001E6DB3">
        <w:rPr>
          <w:b/>
          <w:sz w:val="26"/>
          <w:szCs w:val="26"/>
        </w:rPr>
        <w:t>РЕШИЛ:</w:t>
      </w:r>
    </w:p>
    <w:p w:rsidR="001E6DB3" w:rsidRPr="00981F94" w:rsidRDefault="001E6DB3" w:rsidP="00981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94"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Совета Морцевского муниципального образования Федоровского муниципального района Саратовской области № 39 от 20.12.2023</w:t>
      </w:r>
      <w:r w:rsidR="00422B51">
        <w:rPr>
          <w:rFonts w:ascii="Times New Roman" w:hAnsi="Times New Roman" w:cs="Times New Roman"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Pr="00981F94">
        <w:rPr>
          <w:rFonts w:ascii="Times New Roman" w:hAnsi="Times New Roman" w:cs="Times New Roman"/>
          <w:bCs/>
          <w:sz w:val="28"/>
          <w:szCs w:val="28"/>
        </w:rPr>
        <w:t>№02 от 17.01.2024,</w:t>
      </w:r>
      <w:r w:rsidR="0098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bCs/>
          <w:sz w:val="28"/>
          <w:szCs w:val="28"/>
        </w:rPr>
        <w:t>№</w:t>
      </w:r>
      <w:r w:rsidR="00981F94">
        <w:rPr>
          <w:rFonts w:ascii="Times New Roman" w:hAnsi="Times New Roman" w:cs="Times New Roman"/>
          <w:bCs/>
          <w:sz w:val="28"/>
          <w:szCs w:val="28"/>
        </w:rPr>
        <w:t>0</w:t>
      </w:r>
      <w:r w:rsidRPr="00981F94">
        <w:rPr>
          <w:rFonts w:ascii="Times New Roman" w:hAnsi="Times New Roman" w:cs="Times New Roman"/>
          <w:bCs/>
          <w:sz w:val="28"/>
          <w:szCs w:val="28"/>
        </w:rPr>
        <w:t>4 от 15.02.2024</w:t>
      </w:r>
      <w:r w:rsidR="00004F4C">
        <w:rPr>
          <w:rFonts w:ascii="Times New Roman" w:hAnsi="Times New Roman" w:cs="Times New Roman"/>
          <w:bCs/>
          <w:sz w:val="28"/>
          <w:szCs w:val="28"/>
        </w:rPr>
        <w:t>, №06 от 29.03.2024</w:t>
      </w:r>
      <w:r w:rsidR="001B7DCF">
        <w:rPr>
          <w:rFonts w:ascii="Times New Roman" w:hAnsi="Times New Roman" w:cs="Times New Roman"/>
          <w:bCs/>
          <w:sz w:val="28"/>
          <w:szCs w:val="28"/>
        </w:rPr>
        <w:t>, № 17 от 09.07.2024</w:t>
      </w:r>
      <w:r w:rsidR="00DE685F">
        <w:rPr>
          <w:rFonts w:ascii="Times New Roman" w:hAnsi="Times New Roman" w:cs="Times New Roman"/>
          <w:bCs/>
          <w:sz w:val="28"/>
          <w:szCs w:val="28"/>
        </w:rPr>
        <w:t>, № 19 от 29.07.2024</w:t>
      </w:r>
      <w:r w:rsidR="009E0B45">
        <w:rPr>
          <w:rFonts w:ascii="Times New Roman" w:hAnsi="Times New Roman" w:cs="Times New Roman"/>
          <w:bCs/>
          <w:sz w:val="28"/>
          <w:szCs w:val="28"/>
        </w:rPr>
        <w:t>, №20 от 31.07.2024</w:t>
      </w:r>
      <w:r w:rsidR="00F368F8">
        <w:rPr>
          <w:rFonts w:ascii="Times New Roman" w:hAnsi="Times New Roman" w:cs="Times New Roman"/>
          <w:bCs/>
          <w:sz w:val="28"/>
          <w:szCs w:val="28"/>
        </w:rPr>
        <w:t>, №22 от 27.08.2024</w:t>
      </w:r>
      <w:r w:rsidR="004C2E2A">
        <w:rPr>
          <w:rFonts w:ascii="Times New Roman" w:hAnsi="Times New Roman" w:cs="Times New Roman"/>
          <w:bCs/>
          <w:sz w:val="28"/>
          <w:szCs w:val="28"/>
        </w:rPr>
        <w:t>, №23 от 29.08.2024</w:t>
      </w:r>
      <w:r w:rsidRPr="00981F9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81F94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>1. в п. 1:</w:t>
      </w:r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1)  п.п.1.1 </w:t>
      </w:r>
      <w:r w:rsidRPr="00DE685F">
        <w:rPr>
          <w:color w:val="000000"/>
          <w:sz w:val="28"/>
        </w:rPr>
        <w:t>цифры «</w:t>
      </w:r>
      <w:r w:rsidR="00F368F8">
        <w:rPr>
          <w:color w:val="000000"/>
          <w:sz w:val="28"/>
        </w:rPr>
        <w:t>27</w:t>
      </w:r>
      <w:r w:rsidR="004C2E2A">
        <w:rPr>
          <w:color w:val="000000"/>
          <w:sz w:val="28"/>
        </w:rPr>
        <w:t> 798,8</w:t>
      </w:r>
      <w:r w:rsidRPr="00DE685F">
        <w:rPr>
          <w:color w:val="000000"/>
          <w:sz w:val="28"/>
        </w:rPr>
        <w:t>» заменить цифрами «</w:t>
      </w:r>
      <w:r w:rsidRPr="00DE685F">
        <w:rPr>
          <w:bCs/>
          <w:color w:val="000000"/>
          <w:sz w:val="28"/>
        </w:rPr>
        <w:t>2</w:t>
      </w:r>
      <w:r w:rsidR="009E0B45">
        <w:rPr>
          <w:bCs/>
          <w:color w:val="000000"/>
          <w:sz w:val="28"/>
        </w:rPr>
        <w:t>7</w:t>
      </w:r>
      <w:r w:rsidR="00F368F8">
        <w:rPr>
          <w:bCs/>
          <w:color w:val="000000"/>
          <w:sz w:val="28"/>
        </w:rPr>
        <w:t> </w:t>
      </w:r>
      <w:r w:rsidR="004C2E2A">
        <w:rPr>
          <w:bCs/>
          <w:color w:val="000000"/>
          <w:sz w:val="28"/>
        </w:rPr>
        <w:t>9</w:t>
      </w:r>
      <w:r w:rsidR="00F368F8">
        <w:rPr>
          <w:bCs/>
          <w:color w:val="000000"/>
          <w:sz w:val="28"/>
        </w:rPr>
        <w:t>98,8</w:t>
      </w:r>
      <w:r w:rsidRPr="00DE685F">
        <w:rPr>
          <w:color w:val="000000"/>
          <w:sz w:val="28"/>
        </w:rPr>
        <w:t>»;</w:t>
      </w:r>
    </w:p>
    <w:p w:rsidR="00DE685F" w:rsidRDefault="00DE685F" w:rsidP="00DE685F">
      <w:pPr>
        <w:pStyle w:val="a4"/>
        <w:rPr>
          <w:color w:val="000000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2)  п.п.1.2 </w:t>
      </w:r>
      <w:r w:rsidR="009810D7" w:rsidRPr="00DE685F">
        <w:rPr>
          <w:color w:val="000000"/>
          <w:sz w:val="28"/>
        </w:rPr>
        <w:t>цифры «</w:t>
      </w:r>
      <w:r w:rsidR="00F368F8">
        <w:rPr>
          <w:color w:val="000000"/>
          <w:sz w:val="28"/>
        </w:rPr>
        <w:t>29</w:t>
      </w:r>
      <w:r w:rsidR="004C2E2A">
        <w:rPr>
          <w:color w:val="000000"/>
          <w:sz w:val="28"/>
        </w:rPr>
        <w:t> 450,3</w:t>
      </w:r>
      <w:r w:rsidRPr="00DE685F">
        <w:rPr>
          <w:color w:val="000000"/>
          <w:sz w:val="28"/>
        </w:rPr>
        <w:t>» заменить цифрами «2</w:t>
      </w:r>
      <w:r w:rsidR="009E0B45">
        <w:rPr>
          <w:color w:val="000000"/>
          <w:sz w:val="28"/>
        </w:rPr>
        <w:t>9</w:t>
      </w:r>
      <w:r w:rsidR="00F368F8">
        <w:rPr>
          <w:color w:val="000000"/>
          <w:sz w:val="28"/>
        </w:rPr>
        <w:t> </w:t>
      </w:r>
      <w:r w:rsidR="004C2E2A">
        <w:rPr>
          <w:color w:val="000000"/>
          <w:sz w:val="28"/>
        </w:rPr>
        <w:t>6</w:t>
      </w:r>
      <w:r w:rsidR="00F368F8">
        <w:rPr>
          <w:color w:val="000000"/>
          <w:sz w:val="28"/>
        </w:rPr>
        <w:t>50,3</w:t>
      </w:r>
      <w:r w:rsidR="002A2966">
        <w:rPr>
          <w:color w:val="000000"/>
          <w:sz w:val="28"/>
        </w:rPr>
        <w:t>»;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2. </w:t>
      </w:r>
      <w:r w:rsidRPr="00DE685F">
        <w:rPr>
          <w:rFonts w:ascii="TimesNewRomanPSMT" w:hAnsi="TimesNewRomanPSMT" w:cs="TimesNewRomanPSMT"/>
          <w:sz w:val="28"/>
        </w:rPr>
        <w:t>приложение  1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3</w:t>
      </w:r>
      <w:r w:rsidRPr="00DE685F">
        <w:rPr>
          <w:rFonts w:ascii="TimesNewRomanPSMT" w:hAnsi="TimesNewRomanPSMT" w:cs="TimesNewRomanPSMT"/>
          <w:sz w:val="28"/>
        </w:rPr>
        <w:t>. приложение  2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4</w:t>
      </w:r>
      <w:r w:rsidRPr="00DE685F">
        <w:rPr>
          <w:rFonts w:ascii="TimesNewRomanPSMT" w:hAnsi="TimesNewRomanPSMT" w:cs="TimesNewRomanPSMT"/>
          <w:sz w:val="28"/>
        </w:rPr>
        <w:t>. приложение  3 изложить в новой редакции;</w:t>
      </w:r>
    </w:p>
    <w:p w:rsidR="009E0B45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5</w:t>
      </w:r>
      <w:r w:rsidRPr="00DE685F">
        <w:rPr>
          <w:rFonts w:ascii="TimesNewRomanPSMT" w:hAnsi="TimesNewRomanPSMT" w:cs="TimesNewRomanPSMT"/>
          <w:sz w:val="28"/>
        </w:rPr>
        <w:t>. приложен</w:t>
      </w:r>
      <w:r>
        <w:rPr>
          <w:rFonts w:ascii="TimesNewRomanPSMT" w:hAnsi="TimesNewRomanPSMT" w:cs="TimesNewRomanPSMT"/>
          <w:sz w:val="28"/>
        </w:rPr>
        <w:t>ие  4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6. </w:t>
      </w:r>
      <w:r w:rsidRPr="00DE685F">
        <w:rPr>
          <w:rFonts w:ascii="TimesNewRomanPSMT" w:hAnsi="TimesNewRomanPSMT" w:cs="TimesNewRomanPSMT"/>
          <w:sz w:val="28"/>
        </w:rPr>
        <w:t>приложен</w:t>
      </w:r>
      <w:r>
        <w:rPr>
          <w:rFonts w:ascii="TimesNewRomanPSMT" w:hAnsi="TimesNewRomanPSMT" w:cs="TimesNewRomanPSMT"/>
          <w:sz w:val="28"/>
        </w:rPr>
        <w:t>ие  5 изложить в новой редакции.</w:t>
      </w:r>
    </w:p>
    <w:p w:rsidR="009E0B45" w:rsidRDefault="009E0B45" w:rsidP="00DE685F">
      <w:pPr>
        <w:pStyle w:val="a4"/>
        <w:rPr>
          <w:rFonts w:ascii="TimesNewRomanPSMT" w:hAnsi="TimesNewRomanPSMT" w:cs="TimesNewRomanPSMT"/>
          <w:sz w:val="28"/>
        </w:rPr>
      </w:pPr>
    </w:p>
    <w:p w:rsidR="001E6DB3" w:rsidRPr="00422B51" w:rsidRDefault="001E6DB3" w:rsidP="00422B51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422B51">
        <w:rPr>
          <w:sz w:val="28"/>
          <w:szCs w:val="28"/>
        </w:rPr>
        <w:t>Настоящее решение подлежит обнародованию и вступает в силу со дня его подписания</w:t>
      </w:r>
      <w:r w:rsidRPr="00422B51">
        <w:rPr>
          <w:sz w:val="26"/>
          <w:szCs w:val="26"/>
        </w:rPr>
        <w:t>.</w:t>
      </w:r>
    </w:p>
    <w:p w:rsidR="00422B51" w:rsidRDefault="00422B51" w:rsidP="001E6DB3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Морцевского муниципального образования </w:t>
      </w: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8B3988" w:rsidRDefault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И.В. Загрычев</w:t>
      </w:r>
    </w:p>
    <w:p w:rsidR="002A2966" w:rsidRDefault="002A2966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2220"/>
        <w:gridCol w:w="4584"/>
        <w:gridCol w:w="1035"/>
        <w:gridCol w:w="958"/>
        <w:gridCol w:w="1149"/>
        <w:gridCol w:w="15"/>
        <w:gridCol w:w="207"/>
        <w:gridCol w:w="15"/>
      </w:tblGrid>
      <w:tr w:rsidR="002A2966" w:rsidRPr="002A2966" w:rsidTr="002A2966">
        <w:trPr>
          <w:gridAfter w:val="2"/>
          <w:wAfter w:w="222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45"/>
            <w:bookmarkEnd w:id="0"/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 решению  Совета Морцевского муниципального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образования Федоровского муниципального района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4C2E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Саратовской области от </w:t>
            </w:r>
            <w:r w:rsidR="009E0B45">
              <w:rPr>
                <w:sz w:val="20"/>
                <w:szCs w:val="20"/>
                <w:lang w:eastAsia="ru-RU"/>
              </w:rPr>
              <w:t>2</w:t>
            </w:r>
            <w:r w:rsidR="004C2E2A">
              <w:rPr>
                <w:sz w:val="20"/>
                <w:szCs w:val="20"/>
                <w:lang w:eastAsia="ru-RU"/>
              </w:rPr>
              <w:t>7</w:t>
            </w:r>
            <w:r w:rsidR="009E0B45">
              <w:rPr>
                <w:sz w:val="20"/>
                <w:szCs w:val="20"/>
                <w:lang w:eastAsia="ru-RU"/>
              </w:rPr>
              <w:t>.0</w:t>
            </w:r>
            <w:r w:rsidR="004C2E2A">
              <w:rPr>
                <w:sz w:val="20"/>
                <w:szCs w:val="20"/>
                <w:lang w:eastAsia="ru-RU"/>
              </w:rPr>
              <w:t>9</w:t>
            </w:r>
            <w:r w:rsidRPr="002A2966">
              <w:rPr>
                <w:sz w:val="20"/>
                <w:szCs w:val="20"/>
                <w:lang w:eastAsia="ru-RU"/>
              </w:rPr>
              <w:t>.2024 № 2</w:t>
            </w:r>
            <w:r w:rsidR="004C2E2A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8E5B1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 xml:space="preserve">Поступление доходов в бюджет  Морцевского муниципального образования </w:t>
            </w:r>
          </w:p>
        </w:tc>
      </w:tr>
      <w:tr w:rsidR="002A2966" w:rsidRPr="002A2966" w:rsidTr="002A2966">
        <w:trPr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8E5B1C">
              <w:rPr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bookmarkStart w:id="1" w:name="_GoBack"/>
            <w:bookmarkEnd w:id="1"/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Федоровского муниципального района на 2024 год и на плановый период  2025 и 2026 годов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Код бюджетной </w:t>
            </w:r>
            <w:proofErr w:type="spellStart"/>
            <w:r w:rsidRPr="002A2966">
              <w:rPr>
                <w:sz w:val="20"/>
                <w:szCs w:val="20"/>
                <w:lang w:eastAsia="ru-RU"/>
              </w:rPr>
              <w:t>класси</w:t>
            </w:r>
            <w:proofErr w:type="spellEnd"/>
            <w:r w:rsidRPr="002A296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6 919,6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7 059,1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7 320,8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6 800,6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6 940,1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7 201,8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8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1 03 00000 01 0000 110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8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2 572,5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2 587,3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2 620,7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2 294,3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1 179,2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1 199,3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1 219,7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1 126,8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1 108,0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CCFF" w:fill="33CCCC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49689C" w:rsidRPr="002A2966" w:rsidRDefault="0049689C" w:rsidP="0049689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2A2966">
              <w:rPr>
                <w:sz w:val="20"/>
                <w:szCs w:val="20"/>
                <w:lang w:eastAsia="ru-RU"/>
              </w:rPr>
              <w:t>5 10 0000 120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118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2 00 00000 00 0000 150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4C2E2A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21 009,2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73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2 02 00000 00 0000 150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CCCC99" w:fill="C3D69B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CCCC99"/>
            <w:vAlign w:val="center"/>
            <w:hideMark/>
          </w:tcPr>
          <w:p w:rsidR="002A2966" w:rsidRPr="002A2966" w:rsidRDefault="0049689C" w:rsidP="004C2E2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="004C2E2A">
              <w:rPr>
                <w:b/>
                <w:bCs/>
                <w:sz w:val="20"/>
                <w:szCs w:val="20"/>
                <w:lang w:eastAsia="ru-RU"/>
              </w:rPr>
              <w:t> 809,2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652,0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2 02 16001 10 0001 150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Дотации бюджетам 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9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2 02 16001 10 0002 150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за счет субвенций из областного бюджета на исполнение государственных  полномочий  по расчету и предоставления дотаций поселениям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270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17 585,7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75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2 02 25599 10 0000 150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2 02 29999 10 0102 150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2 02 29999 10 0118 150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70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Осуществление первичного воинского учета организациями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52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33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2 02 49999 10 0001 150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 бюджетам муниципальных сельских поселений области, передаваемые из бюджетов муниципальных районов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89C">
              <w:rPr>
                <w:b/>
                <w:bCs/>
                <w:sz w:val="20"/>
                <w:szCs w:val="20"/>
                <w:lang w:eastAsia="ru-RU"/>
              </w:rPr>
              <w:t>2 02 49999 10 0006 150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</w:tcPr>
          <w:p w:rsidR="0049689C" w:rsidRDefault="0049689C" w:rsidP="0049689C">
            <w:pPr>
              <w:rPr>
                <w:color w:val="000000"/>
                <w:sz w:val="20"/>
                <w:szCs w:val="20"/>
              </w:rPr>
            </w:pPr>
          </w:p>
          <w:p w:rsidR="0049689C" w:rsidRPr="0049689C" w:rsidRDefault="0049689C" w:rsidP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1 777,3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49689C" w:rsidP="00F368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27</w:t>
            </w:r>
            <w:r w:rsidR="004C2E2A">
              <w:rPr>
                <w:b/>
                <w:bCs/>
                <w:sz w:val="20"/>
                <w:szCs w:val="20"/>
                <w:lang w:eastAsia="ru-RU"/>
              </w:rPr>
              <w:t> 9</w:t>
            </w:r>
            <w:r w:rsidR="00F368F8">
              <w:rPr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8 072,4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8 391,6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A2966" w:rsidRDefault="002A2966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tbl>
      <w:tblPr>
        <w:tblW w:w="10051" w:type="dxa"/>
        <w:tblLook w:val="04A0" w:firstRow="1" w:lastRow="0" w:firstColumn="1" w:lastColumn="0" w:noHBand="0" w:noVBand="1"/>
      </w:tblPr>
      <w:tblGrid>
        <w:gridCol w:w="2281"/>
        <w:gridCol w:w="740"/>
        <w:gridCol w:w="820"/>
        <w:gridCol w:w="1121"/>
        <w:gridCol w:w="1475"/>
        <w:gridCol w:w="990"/>
        <w:gridCol w:w="937"/>
        <w:gridCol w:w="850"/>
        <w:gridCol w:w="816"/>
        <w:gridCol w:w="21"/>
      </w:tblGrid>
      <w:tr w:rsidR="002A2966" w:rsidRPr="002A2966" w:rsidTr="002A2966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2A2966">
        <w:trPr>
          <w:trHeight w:val="34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4C2E2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C2E2A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4C2E2A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.2024 № 2</w:t>
            </w:r>
            <w:r w:rsidR="004C2E2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2966" w:rsidRPr="002A2966" w:rsidTr="002A2966">
        <w:trPr>
          <w:trHeight w:val="24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300"/>
        </w:trPr>
        <w:tc>
          <w:tcPr>
            <w:tcW w:w="100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Ведомственная структура расходов бюджета  муниципального образования на 2024 год и плановый период 2025 и 2026 годов</w:t>
            </w: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A2966" w:rsidRPr="002A2966" w:rsidTr="0049689C">
        <w:trPr>
          <w:gridAfter w:val="1"/>
          <w:wAfter w:w="21" w:type="dxa"/>
          <w:trHeight w:val="61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Морцевского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27 093,2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5 820,2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5 933,0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9689C">
              <w:rPr>
                <w:b/>
                <w:bCs/>
                <w:color w:val="000000"/>
                <w:sz w:val="20"/>
                <w:szCs w:val="20"/>
                <w:lang w:eastAsia="ru-RU"/>
              </w:rPr>
              <w:t>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3 154,9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3 204,9</w:t>
            </w:r>
          </w:p>
        </w:tc>
      </w:tr>
      <w:tr w:rsidR="002A2966" w:rsidRPr="002A2966" w:rsidTr="0049689C">
        <w:trPr>
          <w:gridAfter w:val="1"/>
          <w:wAfter w:w="21" w:type="dxa"/>
          <w:trHeight w:val="5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3 078,8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</w:tr>
      <w:tr w:rsidR="002A2966" w:rsidRPr="002A2966" w:rsidTr="0049689C">
        <w:trPr>
          <w:gridAfter w:val="1"/>
          <w:wAfter w:w="21" w:type="dxa"/>
          <w:trHeight w:val="16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7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15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9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межбюджетные трансферты  из бюджетов поселений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"Пожарная безопасность на территории Морцевского муниципального образования Федоровского муниципального района на 2022-2024 год"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"Содержание здания пожарного поста с. Морцы»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Мероприятия в сфере приватизации и продажи государственного и муниципального имущества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9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9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 организациями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6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12 017,1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1728,2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Основное мероприятие "Обеспечение управления муниципальной собственностью"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2A2966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"Ремонт, содержание автомобильных дорог в границах Морцевского 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5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4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11 308,0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Морцевского муниципального образования на 2024 - 2026 годы»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водопроводных сетей Морцевского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8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 для обеспечения государственных  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21" w:type="dxa"/>
          <w:trHeight w:val="2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88053A" w:rsidP="008805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10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"Энергоснабжение и повышение энергетической эффективности Морцевского муниципального образования до 2027 года"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4C2E2A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F368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 Мероприятия по снижению затрат на энергопотребление"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4C2E2A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4C2E2A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4C2E2A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88053A" w:rsidRDefault="002A2966" w:rsidP="002A2966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88053A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88053A" w:rsidRDefault="002A2966" w:rsidP="002A296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8053A">
              <w:rPr>
                <w:b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1B7411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4C2E2A" w:rsidRPr="002A2966" w:rsidTr="004C2E2A">
        <w:trPr>
          <w:gridAfter w:val="1"/>
          <w:wAfter w:w="21" w:type="dxa"/>
          <w:trHeight w:val="55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2A" w:rsidRPr="002A2966" w:rsidRDefault="004C2E2A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4C2E2A" w:rsidRPr="004C2E2A" w:rsidRDefault="004C2E2A" w:rsidP="004C2E2A">
            <w:pPr>
              <w:jc w:val="center"/>
              <w:rPr>
                <w:sz w:val="20"/>
                <w:szCs w:val="20"/>
              </w:rPr>
            </w:pPr>
            <w:r w:rsidRPr="004C2E2A">
              <w:rPr>
                <w:sz w:val="20"/>
                <w:szCs w:val="20"/>
              </w:rPr>
              <w:t>377,0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4C2E2A" w:rsidRPr="002A2966" w:rsidTr="004C2E2A">
        <w:trPr>
          <w:gridAfter w:val="1"/>
          <w:wAfter w:w="21" w:type="dxa"/>
          <w:trHeight w:val="6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2A" w:rsidRPr="002A2966" w:rsidRDefault="004C2E2A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88053A" w:rsidRDefault="0088053A" w:rsidP="004C2E2A">
            <w:pPr>
              <w:jc w:val="center"/>
              <w:rPr>
                <w:sz w:val="20"/>
                <w:szCs w:val="20"/>
              </w:rPr>
            </w:pPr>
          </w:p>
          <w:p w:rsidR="004C2E2A" w:rsidRPr="004C2E2A" w:rsidRDefault="004C2E2A" w:rsidP="004C2E2A">
            <w:pPr>
              <w:jc w:val="center"/>
              <w:rPr>
                <w:sz w:val="20"/>
                <w:szCs w:val="20"/>
              </w:rPr>
            </w:pPr>
            <w:r w:rsidRPr="004C2E2A">
              <w:rPr>
                <w:sz w:val="20"/>
                <w:szCs w:val="20"/>
              </w:rPr>
              <w:t>377,0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2A" w:rsidRPr="002A2966" w:rsidRDefault="004C2E2A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2A2966">
              <w:rPr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Совет Морцевского муниципального 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51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14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6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F368F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8053A">
              <w:rPr>
                <w:b/>
                <w:bCs/>
                <w:color w:val="000000"/>
                <w:sz w:val="20"/>
                <w:szCs w:val="20"/>
                <w:lang w:eastAsia="ru-RU"/>
              </w:rPr>
              <w:t> 6</w:t>
            </w:r>
            <w:r w:rsidR="00F368F8">
              <w:rPr>
                <w:b/>
                <w:bCs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7 516,2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7 629,0</w:t>
            </w:r>
          </w:p>
        </w:tc>
      </w:tr>
    </w:tbl>
    <w:p w:rsidR="002A2966" w:rsidRDefault="002A2966"/>
    <w:tbl>
      <w:tblPr>
        <w:tblW w:w="1051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2508"/>
        <w:gridCol w:w="848"/>
        <w:gridCol w:w="755"/>
        <w:gridCol w:w="408"/>
        <w:gridCol w:w="1686"/>
        <w:gridCol w:w="1024"/>
        <w:gridCol w:w="1000"/>
        <w:gridCol w:w="990"/>
        <w:gridCol w:w="797"/>
        <w:gridCol w:w="64"/>
        <w:gridCol w:w="8"/>
      </w:tblGrid>
      <w:tr w:rsidR="002A2966" w:rsidRPr="002A2966" w:rsidTr="001B7411">
        <w:trPr>
          <w:trHeight w:val="345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144"/>
            <w:bookmarkEnd w:id="2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8805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8053A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88053A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.2024 № 2</w:t>
            </w:r>
            <w:r w:rsidR="0088053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2966" w:rsidRPr="002A2966" w:rsidTr="001B7411">
        <w:trPr>
          <w:gridAfter w:val="1"/>
          <w:wAfter w:w="8" w:type="dxa"/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1B7411" w:rsidTr="001B7411">
        <w:trPr>
          <w:trHeight w:val="458"/>
        </w:trPr>
        <w:tc>
          <w:tcPr>
            <w:tcW w:w="1051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1B7411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на 2024 год и плановый период 2025 и 2026 годов бюджетных ассигнований по разделам, подразделам, целевым статьям и видам </w:t>
            </w:r>
            <w:proofErr w:type="gramStart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расходов  классификации расходов  бюджета муниципального образования</w:t>
            </w:r>
            <w:proofErr w:type="gramEnd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288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820"/>
              <w:gridCol w:w="1121"/>
              <w:gridCol w:w="1752"/>
              <w:gridCol w:w="990"/>
              <w:gridCol w:w="1012"/>
              <w:gridCol w:w="960"/>
              <w:gridCol w:w="1080"/>
            </w:tblGrid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5 123,5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4 850,9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4 900,9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 образования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15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центрального аппарата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3 078,8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3 119,0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3 169,0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7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8053A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869,8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623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8053A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869</w:t>
                  </w:r>
                  <w:r w:rsidR="001B7411"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133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12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Предоставление иных межбюджетных трансфертов из бюджетов поселений бюджетам муниципальных районов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межбюджетные трансферты  из бюджетов поселений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"Пожарная безопасность на территории Морцевского муниципального образования Федоровского муниципального района на 2022-2024 год"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"Содержание здания пожарного поста с. Морцы»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сфере приватизации и продажи государственного и муниципального имущества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5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прочих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поддержке ассоциации «Совет муниципальных образований Саратовской области»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4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418,8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4C2E2A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4C2E2A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органами местного самоуправления переданных государственных полномочий за счет субвенций федерального бюджета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4C2E2A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 организациями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4C2E2A">
              <w:trPr>
                <w:trHeight w:val="18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4C2E2A">
              <w:trPr>
                <w:trHeight w:val="6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8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управления муниципальной собственностью"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"Ремонт, содержание автомобильных дорог в границах Морцевского муниципального образования Федоровского муниципального района Саратовской области на 2022-2024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5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в области дорожного хозяйства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капитальный ремонт, ремонт и содержание автомобильных дорог общего пользования населенных пунктов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88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8E5B1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="008E5B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615,9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40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10 601,2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9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МП «Комплексное развитие систем коммунальной инфраструктуры Морцевского муниципального образования на 2024 - 2026 годы»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водопроводных сетей Морцевского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Ремонт водопроводных сетей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4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Поддержка </w:t>
                  </w: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обеспечению населения хозяйственно-питьевым водоснабжением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9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иных межбюджетных трансфертов из областного бюджета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5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Default="008E5B1C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1004,7</w:t>
                  </w:r>
                </w:p>
                <w:p w:rsidR="00F368F8" w:rsidRPr="001B7411" w:rsidRDefault="00F368F8" w:rsidP="00F368F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"Энергоснабжение и повышение энергетической эффективности Морцевского муниципального образования до 2027 года"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1Е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4C2E2A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 Мероприятия по снижению затрат на энергопотребление"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4C2E2A">
              <w:trPr>
                <w:trHeight w:val="323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4C2E2A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4C2E2A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E5B1C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E5B1C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E5B1C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377</w:t>
                  </w:r>
                  <w:r w:rsidR="001B7411"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8E5B1C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377</w:t>
                  </w:r>
                  <w:r w:rsidR="001B7411"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2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Социальная помощь для ликвидации последствий </w:t>
                  </w:r>
                  <w:proofErr w:type="spellStart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черезвычайных</w:t>
                  </w:r>
                  <w:proofErr w:type="spellEnd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ситуаций и иных ситуаций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8E5B1C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29 </w:t>
                  </w:r>
                  <w:r w:rsidR="008E5B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7 880,2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7 993,0</w:t>
                  </w:r>
                </w:p>
              </w:tc>
            </w:tr>
          </w:tbl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1B7411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Приложение №4 </w:t>
            </w: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8E5B1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E5B1C">
              <w:rPr>
                <w:color w:val="000000"/>
                <w:sz w:val="20"/>
                <w:szCs w:val="20"/>
                <w:lang w:eastAsia="ru-RU"/>
              </w:rPr>
              <w:t>7.09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2024 № 2</w:t>
            </w:r>
            <w:r w:rsidR="008E5B1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2A2966" w:rsidRDefault="002A2966"/>
    <w:tbl>
      <w:tblPr>
        <w:tblW w:w="11120" w:type="dxa"/>
        <w:tblInd w:w="-1305" w:type="dxa"/>
        <w:tblLook w:val="04A0" w:firstRow="1" w:lastRow="0" w:firstColumn="1" w:lastColumn="0" w:noHBand="0" w:noVBand="1"/>
      </w:tblPr>
      <w:tblGrid>
        <w:gridCol w:w="11120"/>
      </w:tblGrid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Морцевского муниципального образования 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Федоровского муниципального района Саратовской области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на 2024 год и плановый период 2025 и 2026 годов</w:t>
            </w:r>
          </w:p>
        </w:tc>
      </w:tr>
    </w:tbl>
    <w:p w:rsidR="00DE73D4" w:rsidRDefault="00DE73D4" w:rsidP="00DE73D4">
      <w:pPr>
        <w:jc w:val="center"/>
      </w:pPr>
    </w:p>
    <w:tbl>
      <w:tblPr>
        <w:tblW w:w="10416" w:type="dxa"/>
        <w:tblInd w:w="-601" w:type="dxa"/>
        <w:tblLook w:val="04A0" w:firstRow="1" w:lastRow="0" w:firstColumn="1" w:lastColumn="0" w:noHBand="0" w:noVBand="1"/>
      </w:tblPr>
      <w:tblGrid>
        <w:gridCol w:w="2224"/>
        <w:gridCol w:w="4712"/>
        <w:gridCol w:w="1300"/>
        <w:gridCol w:w="1120"/>
        <w:gridCol w:w="1060"/>
      </w:tblGrid>
      <w:tr w:rsidR="00DE73D4" w:rsidRPr="00DE73D4" w:rsidTr="00DE73D4">
        <w:trPr>
          <w:trHeight w:val="255"/>
        </w:trPr>
        <w:tc>
          <w:tcPr>
            <w:tcW w:w="10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1000000000000000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3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1060600000000000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Прочие источники внутреннего финансирования дефицитов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1050201100000510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F368F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27</w:t>
            </w:r>
            <w:r w:rsidR="008E5B1C">
              <w:rPr>
                <w:sz w:val="20"/>
                <w:szCs w:val="20"/>
                <w:lang w:eastAsia="ru-RU"/>
              </w:rPr>
              <w:t> 9</w:t>
            </w:r>
            <w:r w:rsidR="00F368F8">
              <w:rPr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1050201100000610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F368F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29</w:t>
            </w:r>
            <w:r w:rsidR="008E5B1C">
              <w:rPr>
                <w:sz w:val="20"/>
                <w:szCs w:val="20"/>
                <w:lang w:eastAsia="ru-RU"/>
              </w:rPr>
              <w:t> 6</w:t>
            </w:r>
            <w:r w:rsidR="00F368F8">
              <w:rPr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DE73D4" w:rsidRPr="00DE73D4" w:rsidRDefault="00DE73D4" w:rsidP="00DE73D4">
      <w:pPr>
        <w:rPr>
          <w:sz w:val="20"/>
          <w:szCs w:val="20"/>
        </w:rPr>
      </w:pPr>
    </w:p>
    <w:sectPr w:rsidR="00DE73D4" w:rsidRPr="00DE73D4" w:rsidSect="00004F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0771"/>
    <w:multiLevelType w:val="hybridMultilevel"/>
    <w:tmpl w:val="7582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A"/>
    <w:rsid w:val="00004F4C"/>
    <w:rsid w:val="001B7411"/>
    <w:rsid w:val="001B7DCF"/>
    <w:rsid w:val="001E6DB3"/>
    <w:rsid w:val="002A2966"/>
    <w:rsid w:val="00422B51"/>
    <w:rsid w:val="0049689C"/>
    <w:rsid w:val="004C2E2A"/>
    <w:rsid w:val="0088053A"/>
    <w:rsid w:val="008B3988"/>
    <w:rsid w:val="008E5B1C"/>
    <w:rsid w:val="009810D7"/>
    <w:rsid w:val="00981F94"/>
    <w:rsid w:val="009E0B45"/>
    <w:rsid w:val="00DE685F"/>
    <w:rsid w:val="00DE73D4"/>
    <w:rsid w:val="00F368F8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MortsevskoeMO1</cp:lastModifiedBy>
  <cp:revision>10</cp:revision>
  <cp:lastPrinted>2024-04-04T04:20:00Z</cp:lastPrinted>
  <dcterms:created xsi:type="dcterms:W3CDTF">2024-08-08T08:53:00Z</dcterms:created>
  <dcterms:modified xsi:type="dcterms:W3CDTF">2024-09-27T06:04:00Z</dcterms:modified>
</cp:coreProperties>
</file>